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116" w:rsidRPr="00F355BA" w:rsidRDefault="00325116" w:rsidP="00325116">
      <w:pPr>
        <w:spacing w:before="240" w:line="240" w:lineRule="auto"/>
        <w:outlineLvl w:val="0"/>
        <w:rPr>
          <w:rFonts w:ascii="Times New Roman" w:eastAsia="Times New Roman" w:hAnsi="Times New Roman" w:cs="Times New Roman"/>
          <w:b/>
          <w:bCs/>
          <w:vanish/>
          <w:color w:val="555555"/>
          <w:kern w:val="36"/>
          <w:sz w:val="28"/>
          <w:szCs w:val="28"/>
          <w:lang w:eastAsia="ru-RU"/>
        </w:rPr>
      </w:pPr>
      <w:r w:rsidRPr="00F355BA">
        <w:rPr>
          <w:rFonts w:ascii="Times New Roman" w:eastAsia="Times New Roman" w:hAnsi="Times New Roman" w:cs="Times New Roman"/>
          <w:b/>
          <w:bCs/>
          <w:vanish/>
          <w:color w:val="555555"/>
          <w:kern w:val="36"/>
          <w:sz w:val="28"/>
          <w:szCs w:val="28"/>
          <w:lang w:eastAsia="ru-RU"/>
        </w:rPr>
        <w:t xml:space="preserve">Памятка для потребителей при покупке детского питания </w:t>
      </w:r>
    </w:p>
    <w:p w:rsidR="00325116" w:rsidRPr="00F355BA" w:rsidRDefault="00325116" w:rsidP="00325116">
      <w:pPr>
        <w:spacing w:before="240" w:after="100" w:line="240" w:lineRule="auto"/>
        <w:jc w:val="center"/>
        <w:outlineLvl w:val="2"/>
        <w:rPr>
          <w:rFonts w:ascii="Times New Roman" w:eastAsia="Times New Roman" w:hAnsi="Times New Roman" w:cs="Times New Roman"/>
          <w:b/>
          <w:bCs/>
          <w:color w:val="4F4F4F"/>
          <w:sz w:val="28"/>
          <w:szCs w:val="28"/>
          <w:lang w:eastAsia="ru-RU"/>
        </w:rPr>
      </w:pPr>
      <w:r w:rsidRPr="00F355BA">
        <w:rPr>
          <w:rFonts w:ascii="Times New Roman" w:eastAsia="Times New Roman" w:hAnsi="Times New Roman" w:cs="Times New Roman"/>
          <w:b/>
          <w:bCs/>
          <w:color w:val="4F4F4F"/>
          <w:sz w:val="28"/>
          <w:szCs w:val="28"/>
          <w:lang w:eastAsia="ru-RU"/>
        </w:rPr>
        <w:t>Памятка для потребителей при покупке детского питания</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 xml:space="preserve">При выборе детского питания в первую очередь потребителю необходимо  обращать внимание  на то, что  продукты,  предназначенные для  детского питания  должны быть безопасными для здоровья ребенка, не должны содержать компоненты, полученные с использованием </w:t>
      </w:r>
      <w:proofErr w:type="spellStart"/>
      <w:r w:rsidRPr="00F355BA">
        <w:rPr>
          <w:rFonts w:ascii="Times New Roman" w:eastAsia="Times New Roman" w:hAnsi="Times New Roman" w:cs="Times New Roman"/>
          <w:color w:val="4F4F4F"/>
          <w:sz w:val="28"/>
          <w:szCs w:val="28"/>
          <w:lang w:eastAsia="ru-RU"/>
        </w:rPr>
        <w:t>генно-инженерно-модифицированных</w:t>
      </w:r>
      <w:proofErr w:type="spellEnd"/>
      <w:r w:rsidRPr="00F355BA">
        <w:rPr>
          <w:rFonts w:ascii="Times New Roman" w:eastAsia="Times New Roman" w:hAnsi="Times New Roman" w:cs="Times New Roman"/>
          <w:color w:val="4F4F4F"/>
          <w:sz w:val="28"/>
          <w:szCs w:val="28"/>
          <w:lang w:eastAsia="ru-RU"/>
        </w:rPr>
        <w:t xml:space="preserve"> организмов, искусственных красителей и </w:t>
      </w:r>
      <w:proofErr w:type="spellStart"/>
      <w:r w:rsidRPr="00F355BA">
        <w:rPr>
          <w:rFonts w:ascii="Times New Roman" w:eastAsia="Times New Roman" w:hAnsi="Times New Roman" w:cs="Times New Roman"/>
          <w:color w:val="4F4F4F"/>
          <w:sz w:val="28"/>
          <w:szCs w:val="28"/>
          <w:lang w:eastAsia="ru-RU"/>
        </w:rPr>
        <w:t>ароматизаторов</w:t>
      </w:r>
      <w:proofErr w:type="spellEnd"/>
      <w:r w:rsidRPr="00F355BA">
        <w:rPr>
          <w:rFonts w:ascii="Times New Roman" w:eastAsia="Times New Roman" w:hAnsi="Times New Roman" w:cs="Times New Roman"/>
          <w:color w:val="4F4F4F"/>
          <w:sz w:val="28"/>
          <w:szCs w:val="28"/>
          <w:lang w:eastAsia="ru-RU"/>
        </w:rPr>
        <w:t>.</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Детское питание реализуемое на территории Российской Федерации должно соответствовать требованиям технического регламента Таможенного союза «О безопасности молока и молочной продукции» (</w:t>
      </w:r>
      <w:proofErr w:type="gramStart"/>
      <w:r w:rsidRPr="00F355BA">
        <w:rPr>
          <w:rFonts w:ascii="Times New Roman" w:eastAsia="Times New Roman" w:hAnsi="Times New Roman" w:cs="Times New Roman"/>
          <w:color w:val="4F4F4F"/>
          <w:sz w:val="28"/>
          <w:szCs w:val="28"/>
          <w:lang w:eastAsia="ru-RU"/>
        </w:rPr>
        <w:t>ТР</w:t>
      </w:r>
      <w:proofErr w:type="gramEnd"/>
      <w:r w:rsidRPr="00F355BA">
        <w:rPr>
          <w:rFonts w:ascii="Times New Roman" w:eastAsia="Times New Roman" w:hAnsi="Times New Roman" w:cs="Times New Roman"/>
          <w:color w:val="4F4F4F"/>
          <w:sz w:val="28"/>
          <w:szCs w:val="28"/>
          <w:lang w:eastAsia="ru-RU"/>
        </w:rPr>
        <w:t xml:space="preserve"> ТС 033/2013),техническому регламенту  Таможенного союза «Технический регламент на соковую продукцию из фруктов и овощей» (ТРТС023/2011),которые устанавливают обязательные для применения и исполнения требования к маркировке и упаковке продукции для детского питания, дополняющие требования  технического регламента Таможенного союза «Пищевая продукция в части ее маркировки» (</w:t>
      </w:r>
      <w:proofErr w:type="gramStart"/>
      <w:r w:rsidRPr="00F355BA">
        <w:rPr>
          <w:rFonts w:ascii="Times New Roman" w:eastAsia="Times New Roman" w:hAnsi="Times New Roman" w:cs="Times New Roman"/>
          <w:color w:val="4F4F4F"/>
          <w:sz w:val="28"/>
          <w:szCs w:val="28"/>
          <w:lang w:eastAsia="ru-RU"/>
        </w:rPr>
        <w:t>ТР</w:t>
      </w:r>
      <w:proofErr w:type="gramEnd"/>
      <w:r w:rsidRPr="00F355BA">
        <w:rPr>
          <w:rFonts w:ascii="Times New Roman" w:eastAsia="Times New Roman" w:hAnsi="Times New Roman" w:cs="Times New Roman"/>
          <w:color w:val="4F4F4F"/>
          <w:sz w:val="28"/>
          <w:szCs w:val="28"/>
          <w:lang w:eastAsia="ru-RU"/>
        </w:rPr>
        <w:t xml:space="preserve"> ТС022/2011).</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proofErr w:type="gramStart"/>
      <w:r w:rsidRPr="00F355BA">
        <w:rPr>
          <w:rFonts w:ascii="Times New Roman" w:eastAsia="Times New Roman" w:hAnsi="Times New Roman" w:cs="Times New Roman"/>
          <w:color w:val="4F4F4F"/>
          <w:sz w:val="28"/>
          <w:szCs w:val="28"/>
          <w:lang w:eastAsia="ru-RU"/>
        </w:rPr>
        <w:t>Продукция детского питания на молочной основе для детей раннего возраста, адаптированные или частично адаптированные начальные или  последующие молочные смеси, молочные напитки (в том числе сухие), сухие кисломолочные смеси, молочные напитки (в том числе сухие) для детей раннего возраста, молочные каши готовые к употреблению, и молочные каши сухие (восстановленные до готовности в домашних условиях питьевой водой) для питания детей раннего возраста</w:t>
      </w:r>
      <w:proofErr w:type="gramEnd"/>
      <w:r w:rsidRPr="00F355BA">
        <w:rPr>
          <w:rFonts w:ascii="Times New Roman" w:eastAsia="Times New Roman" w:hAnsi="Times New Roman" w:cs="Times New Roman"/>
          <w:color w:val="4F4F4F"/>
          <w:sz w:val="28"/>
          <w:szCs w:val="28"/>
          <w:lang w:eastAsia="ru-RU"/>
        </w:rPr>
        <w:t xml:space="preserve"> должны выпускаться в обращение только </w:t>
      </w:r>
      <w:proofErr w:type="gramStart"/>
      <w:r w:rsidRPr="00F355BA">
        <w:rPr>
          <w:rFonts w:ascii="Times New Roman" w:eastAsia="Times New Roman" w:hAnsi="Times New Roman" w:cs="Times New Roman"/>
          <w:color w:val="4F4F4F"/>
          <w:sz w:val="28"/>
          <w:szCs w:val="28"/>
          <w:lang w:eastAsia="ru-RU"/>
        </w:rPr>
        <w:t>фасованными</w:t>
      </w:r>
      <w:proofErr w:type="gramEnd"/>
      <w:r w:rsidRPr="00F355BA">
        <w:rPr>
          <w:rFonts w:ascii="Times New Roman" w:eastAsia="Times New Roman" w:hAnsi="Times New Roman" w:cs="Times New Roman"/>
          <w:color w:val="4F4F4F"/>
          <w:sz w:val="28"/>
          <w:szCs w:val="28"/>
          <w:lang w:eastAsia="ru-RU"/>
        </w:rPr>
        <w:t xml:space="preserve"> и упакованными в герметичную мелкоштучную упаковку, не превышающую следующие объемы:</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а)1кг - сухие продукты;</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б)0,2л - жидкие;</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в) 0,25л (кг) - молоко питьевое, сливки питьевые, кисломолочные продукты;</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г) 0,1</w:t>
      </w:r>
      <w:proofErr w:type="gramStart"/>
      <w:r w:rsidRPr="00F355BA">
        <w:rPr>
          <w:rFonts w:ascii="Times New Roman" w:eastAsia="Times New Roman" w:hAnsi="Times New Roman" w:cs="Times New Roman"/>
          <w:color w:val="4F4F4F"/>
          <w:sz w:val="28"/>
          <w:szCs w:val="28"/>
          <w:lang w:eastAsia="ru-RU"/>
        </w:rPr>
        <w:t>кг-пастообразные</w:t>
      </w:r>
      <w:proofErr w:type="gramEnd"/>
      <w:r w:rsidRPr="00F355BA">
        <w:rPr>
          <w:rFonts w:ascii="Times New Roman" w:eastAsia="Times New Roman" w:hAnsi="Times New Roman" w:cs="Times New Roman"/>
          <w:color w:val="4F4F4F"/>
          <w:sz w:val="28"/>
          <w:szCs w:val="28"/>
          <w:lang w:eastAsia="ru-RU"/>
        </w:rPr>
        <w:t xml:space="preserve"> продукты детского питания на молочной основе.</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Жидкая продукция детского питания на молочной основе для дошкольного и школьного возраста должна выпускаться в упаковке объемом не более 2л, пастообразные продукты детского питания - объемом  не более 0,2кг (для непосредственного употребления в пищу).</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Поэтому при покупке детского питания потребитель должен ознакомиться с информацией, указанной на упаковке продукта, которая, в свою очередь должна содержать:</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lastRenderedPageBreak/>
        <w:t>наименование продукта, которое должно отражать, что продукт предназначен для детского питания;</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указание на возраст детей, для которых предназначен продукт;</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наименование и местонахождение изготовителя;</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состав продукта;</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пищевая ценность;</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содержание витаминов, минеральных веществ (при их внесении);</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условия хранения  до и после вскрытия потребительской  упаковки;</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срок годности;</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рекомендации по использованию продукта;</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способ приготовления (при необходимости);</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дата изготовления и дата упаковывания;</w:t>
      </w:r>
    </w:p>
    <w:p w:rsidR="00325116" w:rsidRPr="00F355BA" w:rsidRDefault="00325116" w:rsidP="00325116">
      <w:pPr>
        <w:numPr>
          <w:ilvl w:val="0"/>
          <w:numId w:val="1"/>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информация о подтверждении соответствия;</w:t>
      </w:r>
    </w:p>
    <w:p w:rsidR="00325116" w:rsidRPr="00F355BA" w:rsidRDefault="00325116" w:rsidP="00325116">
      <w:pPr>
        <w:numPr>
          <w:ilvl w:val="0"/>
          <w:numId w:val="1"/>
        </w:numPr>
        <w:spacing w:before="100" w:beforeAutospacing="1" w:after="100" w:afterAutospacing="1" w:line="240" w:lineRule="auto"/>
        <w:ind w:left="880" w:right="240"/>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обозначение документа, в соответствии с которым изготовлен и может  быть    идентифицирован продукт.</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В маркировке продуктов детского питания, соответствующих требованиям технического регламента, предназначенных для питания детей раннего возраста, должна содержаться следующая дополнительная информация:</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а) рекомендации по использованию соответствующего продукта;</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б) условия приготовления, условия хранения и использования соответствующего продукта после вскрытия потребительской упаковки;</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в) возраст ребенка (указывается цифрами без сокращения слов), для которого предназначен соответствующий продукт:</w:t>
      </w:r>
    </w:p>
    <w:p w:rsidR="00325116" w:rsidRPr="00F355BA" w:rsidRDefault="00325116" w:rsidP="00325116">
      <w:pPr>
        <w:numPr>
          <w:ilvl w:val="0"/>
          <w:numId w:val="2"/>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 xml:space="preserve">с рождения - адаптированные или частично адаптированные начальные молочные смеси (в том числе сухие и на основе частично </w:t>
      </w:r>
      <w:proofErr w:type="spellStart"/>
      <w:r w:rsidRPr="00F355BA">
        <w:rPr>
          <w:rFonts w:ascii="Times New Roman" w:eastAsia="Times New Roman" w:hAnsi="Times New Roman" w:cs="Times New Roman"/>
          <w:color w:val="4F4F4F"/>
          <w:sz w:val="28"/>
          <w:szCs w:val="28"/>
          <w:lang w:eastAsia="ru-RU"/>
        </w:rPr>
        <w:t>гидролизованных</w:t>
      </w:r>
      <w:proofErr w:type="spellEnd"/>
      <w:r w:rsidRPr="00F355BA">
        <w:rPr>
          <w:rFonts w:ascii="Times New Roman" w:eastAsia="Times New Roman" w:hAnsi="Times New Roman" w:cs="Times New Roman"/>
          <w:color w:val="4F4F4F"/>
          <w:sz w:val="28"/>
          <w:szCs w:val="28"/>
          <w:lang w:eastAsia="ru-RU"/>
        </w:rPr>
        <w:t xml:space="preserve"> белков), сухие кисломолочные смеси;</w:t>
      </w:r>
    </w:p>
    <w:p w:rsidR="00325116" w:rsidRPr="00F355BA" w:rsidRDefault="00325116" w:rsidP="00325116">
      <w:pPr>
        <w:numPr>
          <w:ilvl w:val="0"/>
          <w:numId w:val="2"/>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старше (от, с) 6 месяцев - адаптированные или частично адаптированные последующие молочные смеси (в том числе сухие), сухие кисломолочные смеси;</w:t>
      </w:r>
    </w:p>
    <w:p w:rsidR="00325116" w:rsidRPr="00F355BA" w:rsidRDefault="00325116" w:rsidP="00325116">
      <w:pPr>
        <w:numPr>
          <w:ilvl w:val="0"/>
          <w:numId w:val="2"/>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старше (от, с) 6 месяцев - молочные напитки (в том числе сухие) для детей раннего возраста, творог и продукты на основе творога;</w:t>
      </w:r>
    </w:p>
    <w:p w:rsidR="00325116" w:rsidRPr="00F355BA" w:rsidRDefault="00325116" w:rsidP="00325116">
      <w:pPr>
        <w:numPr>
          <w:ilvl w:val="0"/>
          <w:numId w:val="2"/>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старше (от, с) 8 месяцев - питьевое молоко (допускается использовать для приготовления блюд прикорма для детей раннего возраста старше (от, с) 4 месяцев с указанием в маркировке возрастных ограничений при целевом назначении продукта);</w:t>
      </w:r>
    </w:p>
    <w:p w:rsidR="00325116" w:rsidRPr="00F355BA" w:rsidRDefault="00325116" w:rsidP="00325116">
      <w:pPr>
        <w:numPr>
          <w:ilvl w:val="0"/>
          <w:numId w:val="2"/>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старше (от, с) 8 месяцев - питьевые сливки (допускается использовать для приготовления блюд прикорма для детей раннего возраста старше (от, с) 6 месяцев с указанием в маркировке возрастных ограничений при целевом назначении продукта);</w:t>
      </w:r>
    </w:p>
    <w:p w:rsidR="00325116" w:rsidRPr="00F355BA" w:rsidRDefault="00325116" w:rsidP="00325116">
      <w:pPr>
        <w:numPr>
          <w:ilvl w:val="0"/>
          <w:numId w:val="2"/>
        </w:numPr>
        <w:spacing w:before="100" w:beforeAutospacing="1" w:after="100" w:afterAutospacing="1" w:line="240" w:lineRule="auto"/>
        <w:ind w:left="880" w:right="240"/>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lastRenderedPageBreak/>
        <w:t>старше (от, с) 8 месяцев - кефир, йогурт и другие кисломолочные продукты;</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г) состав продукта (с указанием наименований использованных растительных масел и углеводов);</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proofErr w:type="spellStart"/>
      <w:r w:rsidRPr="00F355BA">
        <w:rPr>
          <w:rFonts w:ascii="Times New Roman" w:eastAsia="Times New Roman" w:hAnsi="Times New Roman" w:cs="Times New Roman"/>
          <w:color w:val="4F4F4F"/>
          <w:sz w:val="28"/>
          <w:szCs w:val="28"/>
          <w:lang w:eastAsia="ru-RU"/>
        </w:rPr>
        <w:t>д</w:t>
      </w:r>
      <w:proofErr w:type="spellEnd"/>
      <w:proofErr w:type="gramStart"/>
      <w:r w:rsidRPr="00F355BA">
        <w:rPr>
          <w:rFonts w:ascii="Times New Roman" w:eastAsia="Times New Roman" w:hAnsi="Times New Roman" w:cs="Times New Roman"/>
          <w:color w:val="4F4F4F"/>
          <w:sz w:val="28"/>
          <w:szCs w:val="28"/>
          <w:lang w:eastAsia="ru-RU"/>
        </w:rPr>
        <w:t>)п</w:t>
      </w:r>
      <w:proofErr w:type="gramEnd"/>
      <w:r w:rsidRPr="00F355BA">
        <w:rPr>
          <w:rFonts w:ascii="Times New Roman" w:eastAsia="Times New Roman" w:hAnsi="Times New Roman" w:cs="Times New Roman"/>
          <w:color w:val="4F4F4F"/>
          <w:sz w:val="28"/>
          <w:szCs w:val="28"/>
          <w:lang w:eastAsia="ru-RU"/>
        </w:rPr>
        <w:t>ищевая ценность продукта, включая содержание витаминов, минеральных веществ и энергетическую ценность (при обогащении продукта - проценты от суточной потребности).</w:t>
      </w:r>
    </w:p>
    <w:p w:rsidR="00325116" w:rsidRPr="00F355BA" w:rsidRDefault="00325116" w:rsidP="00325116">
      <w:pPr>
        <w:spacing w:before="100" w:beforeAutospacing="1" w:after="240" w:line="240" w:lineRule="auto"/>
        <w:jc w:val="both"/>
        <w:rPr>
          <w:rFonts w:ascii="Times New Roman" w:eastAsia="Times New Roman" w:hAnsi="Times New Roman" w:cs="Times New Roman"/>
          <w:color w:val="4F4F4F"/>
          <w:sz w:val="28"/>
          <w:szCs w:val="28"/>
          <w:lang w:eastAsia="ru-RU"/>
        </w:rPr>
      </w:pPr>
      <w:r w:rsidRPr="00F355BA">
        <w:rPr>
          <w:rFonts w:ascii="Times New Roman" w:eastAsia="Times New Roman" w:hAnsi="Times New Roman" w:cs="Times New Roman"/>
          <w:color w:val="4F4F4F"/>
          <w:sz w:val="28"/>
          <w:szCs w:val="28"/>
          <w:lang w:eastAsia="ru-RU"/>
        </w:rPr>
        <w:t>Продукты для  детского питания, соответствующие требованиям настоящих технических регламентов, должны иметь маркировку единым знаком обращения продукции на рынке государств-членов Таможенного союза.</w:t>
      </w:r>
    </w:p>
    <w:p w:rsidR="00391865" w:rsidRDefault="00391865"/>
    <w:sectPr w:rsidR="00391865" w:rsidSect="003918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2326B"/>
    <w:multiLevelType w:val="multilevel"/>
    <w:tmpl w:val="BCA8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23073BB"/>
    <w:multiLevelType w:val="multilevel"/>
    <w:tmpl w:val="4E00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25116"/>
    <w:rsid w:val="00325116"/>
    <w:rsid w:val="00391865"/>
    <w:rsid w:val="003F0EF3"/>
    <w:rsid w:val="00921DE6"/>
    <w:rsid w:val="00F355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65"/>
  </w:style>
  <w:style w:type="paragraph" w:styleId="1">
    <w:name w:val="heading 1"/>
    <w:basedOn w:val="a"/>
    <w:link w:val="10"/>
    <w:uiPriority w:val="9"/>
    <w:qFormat/>
    <w:rsid w:val="00325116"/>
    <w:pPr>
      <w:spacing w:before="240" w:after="240" w:line="240" w:lineRule="auto"/>
      <w:outlineLvl w:val="0"/>
    </w:pPr>
    <w:rPr>
      <w:rFonts w:ascii="Times New Roman" w:eastAsia="Times New Roman" w:hAnsi="Times New Roman" w:cs="Times New Roman"/>
      <w:b/>
      <w:bCs/>
      <w:kern w:val="36"/>
      <w:sz w:val="43"/>
      <w:szCs w:val="43"/>
      <w:lang w:eastAsia="ru-RU"/>
    </w:rPr>
  </w:style>
  <w:style w:type="paragraph" w:styleId="3">
    <w:name w:val="heading 3"/>
    <w:basedOn w:val="a"/>
    <w:link w:val="30"/>
    <w:uiPriority w:val="9"/>
    <w:qFormat/>
    <w:rsid w:val="00325116"/>
    <w:pPr>
      <w:spacing w:before="240" w:after="100" w:line="240" w:lineRule="auto"/>
      <w:outlineLvl w:val="2"/>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325116"/>
    <w:rPr>
      <w:rFonts w:ascii="Times New Roman" w:eastAsia="Times New Roman" w:hAnsi="Times New Roman" w:cs="Times New Roman"/>
      <w:b/>
      <w:bCs/>
      <w:kern w:val="36"/>
      <w:sz w:val="43"/>
      <w:szCs w:val="43"/>
      <w:lang w:eastAsia="ru-RU"/>
    </w:rPr>
  </w:style>
  <w:style w:type="character" w:customStyle="1" w:styleId="30">
    <w:name w:val="Заголовок 3 Знак"/>
    <w:basedOn w:val="a0"/>
    <w:link w:val="3"/>
    <w:uiPriority w:val="9"/>
    <w:rsid w:val="00325116"/>
    <w:rPr>
      <w:rFonts w:ascii="Times New Roman" w:eastAsia="Times New Roman" w:hAnsi="Times New Roman" w:cs="Times New Roman"/>
      <w:b/>
      <w:bCs/>
      <w:sz w:val="26"/>
      <w:szCs w:val="26"/>
      <w:lang w:eastAsia="ru-RU"/>
    </w:rPr>
  </w:style>
  <w:style w:type="character" w:styleId="a3">
    <w:name w:val="Hyperlink"/>
    <w:basedOn w:val="a0"/>
    <w:uiPriority w:val="99"/>
    <w:semiHidden/>
    <w:unhideWhenUsed/>
    <w:rsid w:val="00325116"/>
    <w:rPr>
      <w:strike w:val="0"/>
      <w:dstrike w:val="0"/>
      <w:color w:val="005DB7"/>
      <w:u w:val="none"/>
      <w:effect w:val="none"/>
    </w:rPr>
  </w:style>
  <w:style w:type="paragraph" w:styleId="a4">
    <w:name w:val="Normal (Web)"/>
    <w:basedOn w:val="a"/>
    <w:uiPriority w:val="99"/>
    <w:semiHidden/>
    <w:unhideWhenUsed/>
    <w:rsid w:val="00325116"/>
    <w:pPr>
      <w:spacing w:before="100" w:beforeAutospacing="1" w:after="240" w:line="240" w:lineRule="auto"/>
    </w:pPr>
    <w:rPr>
      <w:rFonts w:ascii="Times New Roman" w:eastAsia="Times New Roman" w:hAnsi="Times New Roman" w:cs="Times New Roman"/>
      <w:sz w:val="24"/>
      <w:szCs w:val="24"/>
      <w:lang w:eastAsia="ru-RU"/>
    </w:rPr>
  </w:style>
  <w:style w:type="character" w:customStyle="1" w:styleId="header-back-to">
    <w:name w:val="header-back-to"/>
    <w:basedOn w:val="a0"/>
    <w:rsid w:val="00325116"/>
  </w:style>
  <w:style w:type="character" w:customStyle="1" w:styleId="metadata-entry3">
    <w:name w:val="metadata-entry3"/>
    <w:basedOn w:val="a0"/>
    <w:rsid w:val="00325116"/>
  </w:style>
</w:styles>
</file>

<file path=word/webSettings.xml><?xml version="1.0" encoding="utf-8"?>
<w:webSettings xmlns:r="http://schemas.openxmlformats.org/officeDocument/2006/relationships" xmlns:w="http://schemas.openxmlformats.org/wordprocessingml/2006/main">
  <w:divs>
    <w:div w:id="1992055541">
      <w:bodyDiv w:val="1"/>
      <w:marLeft w:val="0"/>
      <w:marRight w:val="0"/>
      <w:marTop w:val="0"/>
      <w:marBottom w:val="0"/>
      <w:divBdr>
        <w:top w:val="none" w:sz="0" w:space="0" w:color="auto"/>
        <w:left w:val="none" w:sz="0" w:space="0" w:color="auto"/>
        <w:bottom w:val="none" w:sz="0" w:space="0" w:color="auto"/>
        <w:right w:val="none" w:sz="0" w:space="0" w:color="auto"/>
      </w:divBdr>
      <w:divsChild>
        <w:div w:id="802776094">
          <w:marLeft w:val="0"/>
          <w:marRight w:val="0"/>
          <w:marTop w:val="0"/>
          <w:marBottom w:val="0"/>
          <w:divBdr>
            <w:top w:val="none" w:sz="0" w:space="0" w:color="auto"/>
            <w:left w:val="none" w:sz="0" w:space="0" w:color="auto"/>
            <w:bottom w:val="none" w:sz="0" w:space="0" w:color="auto"/>
            <w:right w:val="none" w:sz="0" w:space="0" w:color="auto"/>
          </w:divBdr>
          <w:divsChild>
            <w:div w:id="655380123">
              <w:marLeft w:val="400"/>
              <w:marRight w:val="0"/>
              <w:marTop w:val="0"/>
              <w:marBottom w:val="0"/>
              <w:divBdr>
                <w:top w:val="none" w:sz="0" w:space="0" w:color="auto"/>
                <w:left w:val="none" w:sz="0" w:space="0" w:color="auto"/>
                <w:bottom w:val="none" w:sz="0" w:space="0" w:color="auto"/>
                <w:right w:val="none" w:sz="0" w:space="0" w:color="auto"/>
              </w:divBdr>
              <w:divsChild>
                <w:div w:id="255678995">
                  <w:marLeft w:val="0"/>
                  <w:marRight w:val="0"/>
                  <w:marTop w:val="0"/>
                  <w:marBottom w:val="0"/>
                  <w:divBdr>
                    <w:top w:val="none" w:sz="0" w:space="0" w:color="auto"/>
                    <w:left w:val="none" w:sz="0" w:space="0" w:color="auto"/>
                    <w:bottom w:val="none" w:sz="0" w:space="0" w:color="auto"/>
                    <w:right w:val="none" w:sz="0" w:space="0" w:color="auto"/>
                  </w:divBdr>
                  <w:divsChild>
                    <w:div w:id="1910581188">
                      <w:marLeft w:val="0"/>
                      <w:marRight w:val="0"/>
                      <w:marTop w:val="0"/>
                      <w:marBottom w:val="0"/>
                      <w:divBdr>
                        <w:top w:val="none" w:sz="0" w:space="0" w:color="auto"/>
                        <w:left w:val="none" w:sz="0" w:space="0" w:color="auto"/>
                        <w:bottom w:val="none" w:sz="0" w:space="0" w:color="auto"/>
                        <w:right w:val="none" w:sz="0" w:space="0" w:color="auto"/>
                      </w:divBdr>
                      <w:divsChild>
                        <w:div w:id="907500140">
                          <w:marLeft w:val="0"/>
                          <w:marRight w:val="0"/>
                          <w:marTop w:val="0"/>
                          <w:marBottom w:val="0"/>
                          <w:divBdr>
                            <w:top w:val="none" w:sz="0" w:space="0" w:color="auto"/>
                            <w:left w:val="none" w:sz="0" w:space="0" w:color="auto"/>
                            <w:bottom w:val="none" w:sz="0" w:space="0" w:color="auto"/>
                            <w:right w:val="none" w:sz="0" w:space="0" w:color="auto"/>
                          </w:divBdr>
                          <w:divsChild>
                            <w:div w:id="1813134758">
                              <w:marLeft w:val="0"/>
                              <w:marRight w:val="0"/>
                              <w:marTop w:val="0"/>
                              <w:marBottom w:val="0"/>
                              <w:divBdr>
                                <w:top w:val="none" w:sz="0" w:space="0" w:color="auto"/>
                                <w:left w:val="none" w:sz="0" w:space="0" w:color="auto"/>
                                <w:bottom w:val="none" w:sz="0" w:space="0" w:color="auto"/>
                                <w:right w:val="none" w:sz="0" w:space="0" w:color="auto"/>
                              </w:divBdr>
                              <w:divsChild>
                                <w:div w:id="325205057">
                                  <w:marLeft w:val="0"/>
                                  <w:marRight w:val="0"/>
                                  <w:marTop w:val="0"/>
                                  <w:marBottom w:val="0"/>
                                  <w:divBdr>
                                    <w:top w:val="none" w:sz="0" w:space="0" w:color="auto"/>
                                    <w:left w:val="none" w:sz="0" w:space="0" w:color="auto"/>
                                    <w:bottom w:val="none" w:sz="0" w:space="0" w:color="auto"/>
                                    <w:right w:val="none" w:sz="0" w:space="0" w:color="auto"/>
                                  </w:divBdr>
                                  <w:divsChild>
                                    <w:div w:id="48115572">
                                      <w:marLeft w:val="0"/>
                                      <w:marRight w:val="0"/>
                                      <w:marTop w:val="0"/>
                                      <w:marBottom w:val="0"/>
                                      <w:divBdr>
                                        <w:top w:val="none" w:sz="0" w:space="0" w:color="auto"/>
                                        <w:left w:val="none" w:sz="0" w:space="0" w:color="auto"/>
                                        <w:bottom w:val="none" w:sz="0" w:space="0" w:color="auto"/>
                                        <w:right w:val="none" w:sz="0" w:space="0" w:color="auto"/>
                                      </w:divBdr>
                                      <w:divsChild>
                                        <w:div w:id="877469371">
                                          <w:marLeft w:val="0"/>
                                          <w:marRight w:val="0"/>
                                          <w:marTop w:val="0"/>
                                          <w:marBottom w:val="0"/>
                                          <w:divBdr>
                                            <w:top w:val="none" w:sz="0" w:space="0" w:color="auto"/>
                                            <w:left w:val="none" w:sz="0" w:space="0" w:color="auto"/>
                                            <w:bottom w:val="none" w:sz="0" w:space="0" w:color="auto"/>
                                            <w:right w:val="none" w:sz="0" w:space="0" w:color="auto"/>
                                          </w:divBdr>
                                          <w:divsChild>
                                            <w:div w:id="189623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79387">
                                  <w:marLeft w:val="0"/>
                                  <w:marRight w:val="0"/>
                                  <w:marTop w:val="0"/>
                                  <w:marBottom w:val="0"/>
                                  <w:divBdr>
                                    <w:top w:val="none" w:sz="0" w:space="0" w:color="auto"/>
                                    <w:left w:val="none" w:sz="0" w:space="0" w:color="auto"/>
                                    <w:bottom w:val="none" w:sz="0" w:space="0" w:color="auto"/>
                                    <w:right w:val="none" w:sz="0" w:space="0" w:color="auto"/>
                                  </w:divBdr>
                                  <w:divsChild>
                                    <w:div w:id="1720937769">
                                      <w:marLeft w:val="0"/>
                                      <w:marRight w:val="0"/>
                                      <w:marTop w:val="0"/>
                                      <w:marBottom w:val="0"/>
                                      <w:divBdr>
                                        <w:top w:val="none" w:sz="0" w:space="0" w:color="auto"/>
                                        <w:left w:val="none" w:sz="0" w:space="0" w:color="auto"/>
                                        <w:bottom w:val="none" w:sz="0" w:space="0" w:color="auto"/>
                                        <w:right w:val="none" w:sz="0" w:space="0" w:color="auto"/>
                                      </w:divBdr>
                                      <w:divsChild>
                                        <w:div w:id="373697612">
                                          <w:marLeft w:val="0"/>
                                          <w:marRight w:val="0"/>
                                          <w:marTop w:val="0"/>
                                          <w:marBottom w:val="0"/>
                                          <w:divBdr>
                                            <w:top w:val="none" w:sz="0" w:space="0" w:color="auto"/>
                                            <w:left w:val="none" w:sz="0" w:space="0" w:color="auto"/>
                                            <w:bottom w:val="none" w:sz="0" w:space="0" w:color="auto"/>
                                            <w:right w:val="none" w:sz="0" w:space="0" w:color="auto"/>
                                          </w:divBdr>
                                          <w:divsChild>
                                            <w:div w:id="1018041526">
                                              <w:marLeft w:val="0"/>
                                              <w:marRight w:val="0"/>
                                              <w:marTop w:val="0"/>
                                              <w:marBottom w:val="0"/>
                                              <w:divBdr>
                                                <w:top w:val="none" w:sz="0" w:space="0" w:color="auto"/>
                                                <w:left w:val="none" w:sz="0" w:space="0" w:color="auto"/>
                                                <w:bottom w:val="none" w:sz="0" w:space="0" w:color="auto"/>
                                                <w:right w:val="none" w:sz="0" w:space="0" w:color="auto"/>
                                              </w:divBdr>
                                              <w:divsChild>
                                                <w:div w:id="671487759">
                                                  <w:marLeft w:val="0"/>
                                                  <w:marRight w:val="0"/>
                                                  <w:marTop w:val="0"/>
                                                  <w:marBottom w:val="240"/>
                                                  <w:divBdr>
                                                    <w:top w:val="none" w:sz="0" w:space="0" w:color="auto"/>
                                                    <w:left w:val="none" w:sz="0" w:space="0" w:color="auto"/>
                                                    <w:bottom w:val="single" w:sz="8" w:space="0" w:color="C8C9CA"/>
                                                    <w:right w:val="none" w:sz="0" w:space="0" w:color="auto"/>
                                                  </w:divBdr>
                                                </w:div>
                                                <w:div w:id="1551578127">
                                                  <w:marLeft w:val="0"/>
                                                  <w:marRight w:val="0"/>
                                                  <w:marTop w:val="0"/>
                                                  <w:marBottom w:val="0"/>
                                                  <w:divBdr>
                                                    <w:top w:val="none" w:sz="0" w:space="0" w:color="auto"/>
                                                    <w:left w:val="none" w:sz="0" w:space="0" w:color="auto"/>
                                                    <w:bottom w:val="none" w:sz="0" w:space="0" w:color="auto"/>
                                                    <w:right w:val="none" w:sz="0" w:space="0" w:color="auto"/>
                                                  </w:divBdr>
                                                  <w:divsChild>
                                                    <w:div w:id="1661082326">
                                                      <w:marLeft w:val="0"/>
                                                      <w:marRight w:val="0"/>
                                                      <w:marTop w:val="0"/>
                                                      <w:marBottom w:val="0"/>
                                                      <w:divBdr>
                                                        <w:top w:val="none" w:sz="0" w:space="0" w:color="auto"/>
                                                        <w:left w:val="none" w:sz="0" w:space="0" w:color="auto"/>
                                                        <w:bottom w:val="none" w:sz="0" w:space="0" w:color="auto"/>
                                                        <w:right w:val="none" w:sz="0" w:space="0" w:color="auto"/>
                                                      </w:divBdr>
                                                      <w:divsChild>
                                                        <w:div w:id="1366441290">
                                                          <w:marLeft w:val="0"/>
                                                          <w:marRight w:val="0"/>
                                                          <w:marTop w:val="0"/>
                                                          <w:marBottom w:val="0"/>
                                                          <w:divBdr>
                                                            <w:top w:val="none" w:sz="0" w:space="0" w:color="auto"/>
                                                            <w:left w:val="none" w:sz="0" w:space="0" w:color="auto"/>
                                                            <w:bottom w:val="none" w:sz="0" w:space="0" w:color="auto"/>
                                                            <w:right w:val="none" w:sz="0" w:space="0" w:color="auto"/>
                                                          </w:divBdr>
                                                        </w:div>
                                                      </w:divsChild>
                                                    </w:div>
                                                    <w:div w:id="454519267">
                                                      <w:marLeft w:val="100"/>
                                                      <w:marRight w:val="10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4089</Characters>
  <Application>Microsoft Office Word</Application>
  <DocSecurity>0</DocSecurity>
  <Lines>34</Lines>
  <Paragraphs>9</Paragraphs>
  <ScaleCrop>false</ScaleCrop>
  <Company>RePack by SPecialiST</Company>
  <LinksUpToDate>false</LinksUpToDate>
  <CharactersWithSpaces>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consult2</dc:creator>
  <cp:lastModifiedBy>consult2</cp:lastModifiedBy>
  <cp:revision>3</cp:revision>
  <dcterms:created xsi:type="dcterms:W3CDTF">2018-05-14T08:19:00Z</dcterms:created>
  <dcterms:modified xsi:type="dcterms:W3CDTF">2018-05-23T07:15:00Z</dcterms:modified>
</cp:coreProperties>
</file>